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77EAC4CB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950EB8">
              <w:rPr>
                <w:b/>
              </w:rPr>
              <w:t xml:space="preserve">Front End Addition Involving 3 and 4 Digit Numbers 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5B53CD2" w14:textId="29E3399F" w:rsidR="00950EB8" w:rsidRDefault="00764E0D" w:rsidP="00950EB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950EB8">
              <w:rPr>
                <w:b/>
              </w:rPr>
              <w:t xml:space="preserve"> </w:t>
            </w:r>
            <w:r w:rsidR="00950EB8">
              <w:t>practice adding 3 and 4 digit numbers together using the ‘front end addition’ strategy.  This will help develop their understanding of mental math strategies.</w:t>
            </w:r>
          </w:p>
          <w:p w14:paraId="33C14583" w14:textId="47702E83" w:rsidR="00D336F2" w:rsidRPr="008B78C9" w:rsidRDefault="00D336F2" w:rsidP="00950EB8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17B283E3" w14:textId="54057D58" w:rsidR="00E16D94" w:rsidRDefault="00E16D94" w:rsidP="00E545E0">
            <w:pPr>
              <w:tabs>
                <w:tab w:val="left" w:pos="900"/>
              </w:tabs>
              <w:ind w:left="900" w:hanging="900"/>
            </w:pPr>
            <w:r w:rsidRPr="00E545E0">
              <w:rPr>
                <w:b/>
              </w:rPr>
              <w:t>N01.04</w:t>
            </w:r>
            <w:r w:rsidRPr="00BA3C2C">
              <w:tab/>
              <w:t>Represent a gi</w:t>
            </w:r>
            <w:r w:rsidR="00E545E0">
              <w:t xml:space="preserve">ven numeral using a place-value </w:t>
            </w:r>
            <w:r w:rsidR="00E074F0">
              <w:t>chart or</w:t>
            </w:r>
            <w:r w:rsidRPr="00BA3C2C">
              <w:t xml:space="preserve"> diagrams.</w:t>
            </w:r>
          </w:p>
          <w:p w14:paraId="64004C0F" w14:textId="7173E330" w:rsidR="00642F1C" w:rsidRPr="00E545E0" w:rsidRDefault="00642F1C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proofErr w:type="gramStart"/>
            <w:r>
              <w:rPr>
                <w:b/>
              </w:rPr>
              <w:t xml:space="preserve">NO1.07  </w:t>
            </w:r>
            <w:r w:rsidRPr="00642F1C">
              <w:t>Explain</w:t>
            </w:r>
            <w:proofErr w:type="gramEnd"/>
            <w:r w:rsidRPr="00642F1C">
              <w:t xml:space="preserve"> the meaning of each digit in a given four digit number</w:t>
            </w:r>
            <w:r>
              <w:rPr>
                <w:b/>
              </w:rPr>
              <w:t>.</w:t>
            </w:r>
          </w:p>
          <w:p w14:paraId="7B045D90" w14:textId="6B62D058" w:rsidR="001B7424" w:rsidRPr="008B78C9" w:rsidRDefault="00E16D9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>
              <w:t xml:space="preserve"> 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301202E9" w:rsidR="00FE3DC3" w:rsidRPr="008B78C9" w:rsidRDefault="008D58A1">
            <w:pPr>
              <w:rPr>
                <w:b/>
              </w:rPr>
            </w:pPr>
            <w:r>
              <w:t>S</w:t>
            </w:r>
            <w:r w:rsidR="00E2527B" w:rsidRPr="00D336F2">
              <w:rPr>
                <w:b/>
              </w:rPr>
              <w:t>creencast</w:t>
            </w:r>
            <w:r>
              <w:t xml:space="preserve"> - </w:t>
            </w:r>
            <w:r w:rsidR="00950EB8" w:rsidRPr="003264D3">
              <w:t>Front End Addition Extended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54AE24F0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7869EA23" w:rsidR="00E074F0" w:rsidRDefault="00F7755F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>
              <w:t xml:space="preserve"> </w:t>
            </w:r>
            <w:r w:rsidR="00950EB8" w:rsidRPr="003264D3">
              <w:t>Front End Addition</w:t>
            </w:r>
            <w:r w:rsidR="003264D3">
              <w:t xml:space="preserve"> Extended</w:t>
            </w:r>
          </w:p>
          <w:p w14:paraId="2D9D6551" w14:textId="24A2347E" w:rsidR="004A21FE" w:rsidRDefault="00F7755F">
            <w:r>
              <w:t>-</w:t>
            </w:r>
            <w:r w:rsidR="004A21FE">
              <w:t xml:space="preserve">Pearson </w:t>
            </w:r>
            <w:r w:rsidR="004A21FE" w:rsidRPr="00D44C35">
              <w:rPr>
                <w:b/>
              </w:rPr>
              <w:t>interactive</w:t>
            </w:r>
            <w:r w:rsidR="007356A9">
              <w:t xml:space="preserve"> Base Ten Blocks </w:t>
            </w:r>
          </w:p>
          <w:p w14:paraId="05DFAA11" w14:textId="1ACC6D88" w:rsidR="00642F1C" w:rsidRDefault="00F7755F">
            <w:r>
              <w:t>-</w:t>
            </w:r>
            <w:r w:rsidR="00642F1C">
              <w:t>Base ten blocks and place value chart</w:t>
            </w:r>
          </w:p>
          <w:p w14:paraId="6286FB00" w14:textId="2F92B7C6" w:rsidR="00BB0583" w:rsidRDefault="00F7755F">
            <w:r>
              <w:t>-</w:t>
            </w:r>
            <w:r w:rsidR="00BB0583">
              <w:t>Math Makes Sense textbook, p.50.</w:t>
            </w:r>
          </w:p>
          <w:p w14:paraId="18D811A6" w14:textId="77777777" w:rsidR="008B78C9" w:rsidRPr="008B78C9" w:rsidRDefault="008B78C9" w:rsidP="00950EB8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2757739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A15B1C4" w14:textId="00BD0F82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Ask students to share the personal strategie</w:t>
            </w:r>
            <w:r w:rsidR="009567EB">
              <w:t>s they like to use when adding 3</w:t>
            </w:r>
            <w:r>
              <w:t xml:space="preserve"> digit numbers.</w:t>
            </w:r>
          </w:p>
          <w:p w14:paraId="5D519EFE" w14:textId="702624C3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Discuss the fact that we often add</w:t>
            </w:r>
            <w:r w:rsidR="00814338">
              <w:t xml:space="preserve"> numbers mentally, but </w:t>
            </w:r>
            <w:r w:rsidR="007356A9">
              <w:t>share the importance of using</w:t>
            </w:r>
            <w:r>
              <w:t xml:space="preserve"> the 100’s charts and </w:t>
            </w:r>
            <w:proofErr w:type="spellStart"/>
            <w:r>
              <w:t>manipulatives</w:t>
            </w:r>
            <w:proofErr w:type="spellEnd"/>
            <w:r>
              <w:t xml:space="preserve"> when adding. </w:t>
            </w:r>
          </w:p>
          <w:p w14:paraId="46B82FEA" w14:textId="77777777" w:rsidR="00814338" w:rsidRDefault="00BA1A95" w:rsidP="007356A9">
            <w:pPr>
              <w:pStyle w:val="ListParagraph"/>
              <w:numPr>
                <w:ilvl w:val="0"/>
                <w:numId w:val="2"/>
              </w:numPr>
            </w:pPr>
            <w:r>
              <w:t xml:space="preserve">Review the value of the digits within a 3 and 4 digit number  - </w:t>
            </w:r>
            <w:r w:rsidR="007356A9">
              <w:t xml:space="preserve">Using the </w:t>
            </w:r>
            <w:proofErr w:type="spellStart"/>
            <w:r w:rsidR="007356A9">
              <w:t>Smartboard</w:t>
            </w:r>
            <w:proofErr w:type="spellEnd"/>
            <w:r w:rsidR="007356A9">
              <w:t xml:space="preserve"> </w:t>
            </w:r>
            <w:r>
              <w:t>project a place value mat and base ten blocks</w:t>
            </w:r>
            <w:r w:rsidR="007356A9">
              <w:t>.</w:t>
            </w:r>
            <w:r>
              <w:t xml:space="preserve"> </w:t>
            </w:r>
            <w:r w:rsidR="007356A9">
              <w:t>Share a few examples.</w:t>
            </w:r>
          </w:p>
          <w:p w14:paraId="19CF890D" w14:textId="2771AD1D" w:rsidR="00841769" w:rsidRDefault="00841769" w:rsidP="00841769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6EE03C3F" w14:textId="2AFC7323" w:rsidR="008B78C9" w:rsidRPr="00F74BBC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understand communicate</w:t>
            </w:r>
          </w:p>
          <w:p w14:paraId="7661097C" w14:textId="0B2081C4" w:rsidR="008B78C9" w:rsidRPr="008B78C9" w:rsidRDefault="00F74BBC" w:rsidP="00F74BBC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521DB89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33C708E8" w14:textId="728738A9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Pr="00F33311">
              <w:rPr>
                <w:b/>
              </w:rPr>
              <w:t>Smartboard</w:t>
            </w:r>
            <w:proofErr w:type="spellEnd"/>
            <w:r w:rsidRPr="00F33311">
              <w:rPr>
                <w:b/>
              </w:rPr>
              <w:t xml:space="preserve"> and interactive base ten blocks</w:t>
            </w:r>
            <w:r>
              <w:t>, demonstrate how to use the ‘front end additi</w:t>
            </w:r>
            <w:r w:rsidR="0041624A">
              <w:t xml:space="preserve">on’ strategy, starting with </w:t>
            </w:r>
            <w:r w:rsidR="009567EB">
              <w:t>3</w:t>
            </w:r>
            <w:r>
              <w:t xml:space="preserve"> digit numbers.  Then attempt to dem</w:t>
            </w:r>
            <w:r w:rsidR="007356A9">
              <w:t>onstrate the strategy using two</w:t>
            </w:r>
            <w:r w:rsidR="009567EB">
              <w:t>, 4</w:t>
            </w:r>
            <w:r>
              <w:t xml:space="preserve"> digit numbers. Afterwards, discuss. </w:t>
            </w:r>
          </w:p>
          <w:p w14:paraId="64907490" w14:textId="31C4EF68" w:rsidR="009A4756" w:rsidRDefault="009A4756" w:rsidP="009A4756">
            <w:pPr>
              <w:pStyle w:val="ListParagraph"/>
              <w:numPr>
                <w:ilvl w:val="0"/>
                <w:numId w:val="3"/>
              </w:numPr>
            </w:pPr>
            <w:r>
              <w:t>Provide students with base ten blocks and place value mats.  Set then up with a partner.  Have them build a couple of numbers that you present.</w:t>
            </w:r>
          </w:p>
          <w:p w14:paraId="3C6F2552" w14:textId="77777777" w:rsidR="007356A9" w:rsidRDefault="007356A9" w:rsidP="007356A9">
            <w:pPr>
              <w:pStyle w:val="ListParagraph"/>
            </w:pPr>
          </w:p>
          <w:p w14:paraId="75AD6CA4" w14:textId="4D2D458D" w:rsidR="00BA1A95" w:rsidRDefault="007356A9" w:rsidP="00BA1A95">
            <w:pPr>
              <w:pStyle w:val="ListParagraph"/>
              <w:numPr>
                <w:ilvl w:val="0"/>
                <w:numId w:val="3"/>
              </w:numPr>
            </w:pPr>
            <w:r>
              <w:t>After students explore, have them</w:t>
            </w:r>
            <w:r w:rsidR="00BA1A95">
              <w:t xml:space="preserve"> view the screencast, </w:t>
            </w:r>
            <w:hyperlink r:id="rId8" w:history="1">
              <w:r w:rsidR="00BA1A95" w:rsidRPr="00A96B11">
                <w:rPr>
                  <w:rStyle w:val="Hyperlink"/>
                  <w:b/>
                </w:rPr>
                <w:t>Front End Addition</w:t>
              </w:r>
              <w:r w:rsidR="00814338" w:rsidRPr="00A96B11">
                <w:rPr>
                  <w:rStyle w:val="Hyperlink"/>
                  <w:b/>
                </w:rPr>
                <w:t xml:space="preserve"> Extended</w:t>
              </w:r>
              <w:r w:rsidR="00BA1A95" w:rsidRPr="00A96B11">
                <w:rPr>
                  <w:rStyle w:val="Hyperlink"/>
                </w:rPr>
                <w:t>.</w:t>
              </w:r>
            </w:hyperlink>
            <w:r>
              <w:t xml:space="preserve">  After viewing, have </w:t>
            </w:r>
            <w:r w:rsidR="00BA1A95">
              <w:t>s</w:t>
            </w:r>
            <w:r>
              <w:t>tudents discuss and ask questions as needed.</w:t>
            </w:r>
          </w:p>
          <w:p w14:paraId="5E456474" w14:textId="1EEF2A4F" w:rsidR="008B78C9" w:rsidRDefault="008B78C9" w:rsidP="00F74BBC">
            <w:pPr>
              <w:ind w:left="360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0463E38F" w:rsidR="008B78C9" w:rsidRPr="008B78C9" w:rsidRDefault="009A4756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D7FD081" w14:textId="52600F00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19D2149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39020AF6" w14:textId="7777777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72B9B5F" w14:textId="071D8D1D" w:rsidR="008B78C9" w:rsidRPr="008B78C9" w:rsidRDefault="008B78C9" w:rsidP="009A4756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2459A7EC" w14:textId="775941EB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>Ask partn</w:t>
            </w:r>
            <w:r w:rsidR="00814338">
              <w:t>ers to choose numerous two</w:t>
            </w:r>
            <w:r w:rsidR="00E10D23">
              <w:t>, three and four</w:t>
            </w:r>
            <w:r>
              <w:t xml:space="preserve"> digit numbers that they both have to build using base ten blocks.  They are encouraged to </w:t>
            </w:r>
            <w:r w:rsidR="00814338">
              <w:t xml:space="preserve">take turns </w:t>
            </w:r>
            <w:r>
              <w:t>‘talk</w:t>
            </w:r>
            <w:r w:rsidR="00814338">
              <w:t>ing out loud’ to</w:t>
            </w:r>
            <w:r>
              <w:t xml:space="preserve"> build the numbers using the </w:t>
            </w:r>
            <w:r w:rsidR="00BB0583">
              <w:t>‘</w:t>
            </w:r>
            <w:r>
              <w:t>front end addition</w:t>
            </w:r>
            <w:r w:rsidR="00BB0583">
              <w:t>’</w:t>
            </w:r>
            <w:r>
              <w:t xml:space="preserve"> strategy as they work and learn together.</w:t>
            </w:r>
            <w:r w:rsidR="00F74BBC">
              <w:t xml:space="preserve"> </w:t>
            </w:r>
          </w:p>
          <w:p w14:paraId="5836E55A" w14:textId="4B67F8A6" w:rsidR="007356A9" w:rsidRDefault="007356A9" w:rsidP="007356A9">
            <w:pPr>
              <w:pStyle w:val="ListParagraph"/>
              <w:numPr>
                <w:ilvl w:val="0"/>
                <w:numId w:val="3"/>
              </w:numPr>
            </w:pPr>
            <w:r>
              <w:t>Ask students to do question one on page 50 of their textbook, practicing the ‘front end addition’ strategy.</w:t>
            </w:r>
          </w:p>
          <w:p w14:paraId="1632B7B5" w14:textId="07C24C6F" w:rsidR="008B78C9" w:rsidRDefault="008B78C9" w:rsidP="00F05AA2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34B0A1A2" w:rsidR="008B78C9" w:rsidRPr="008B78C9" w:rsidRDefault="002F5215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6CE199A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32BE4E28" w14:textId="1C65067B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55E592F7" w14:textId="12513AE1" w:rsidR="00BA1A95" w:rsidRPr="00F05AA2" w:rsidRDefault="00F74BBC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Have students </w:t>
            </w:r>
            <w:bookmarkStart w:id="0" w:name="_GoBack"/>
            <w:bookmarkEnd w:id="0"/>
            <w:r w:rsidR="00BA1A95">
              <w:t xml:space="preserve">share their learning. They take turns presenting </w:t>
            </w:r>
            <w:r w:rsidR="002F5215">
              <w:t xml:space="preserve">and modeling </w:t>
            </w:r>
            <w:r w:rsidR="00BA1A95">
              <w:t xml:space="preserve">their numbers with different partners.  Teacher rotates, listens, and records.  Offer assistance to those in need. </w:t>
            </w:r>
          </w:p>
          <w:p w14:paraId="70519B6A" w14:textId="3962E8EE" w:rsidR="00F05AA2" w:rsidRPr="00D336F2" w:rsidRDefault="00F05AA2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Correct the eight questions </w:t>
            </w:r>
            <w:r w:rsidR="002F5215">
              <w:t xml:space="preserve">on page 50 </w:t>
            </w:r>
            <w:r>
              <w:t xml:space="preserve">together, allowing students to take the lead at the </w:t>
            </w:r>
            <w:proofErr w:type="spellStart"/>
            <w:r>
              <w:t>Smartboard</w:t>
            </w:r>
            <w:proofErr w:type="spellEnd"/>
            <w:r>
              <w:t>.</w:t>
            </w: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8E6918" w14:textId="77358855" w:rsidR="008B78C9" w:rsidRPr="008B78C9" w:rsidRDefault="008B78C9" w:rsidP="002F5215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B624F50" w:rsidR="000A773F" w:rsidRDefault="00E51CC8" w:rsidP="004A21FE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>rt can work with numbers up 100, eliminating the thousands place value and others if needed.</w:t>
            </w:r>
          </w:p>
          <w:p w14:paraId="6F2C2BA2" w14:textId="3887DEB7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 w:rsidRPr="00F05AA2">
              <w:rPr>
                <w:b/>
              </w:rPr>
              <w:t>Replay</w:t>
            </w:r>
            <w:r>
              <w:t xml:space="preserve"> the screencast </w:t>
            </w:r>
            <w:hyperlink r:id="rId9" w:history="1">
              <w:r w:rsidR="00F05AA2" w:rsidRPr="003907FE">
                <w:rPr>
                  <w:rStyle w:val="Hyperlink"/>
                  <w:b/>
                </w:rPr>
                <w:t>Front End Addition</w:t>
              </w:r>
            </w:hyperlink>
            <w:r w:rsidR="00F05AA2">
              <w:t xml:space="preserve"> from another lesson </w:t>
            </w:r>
            <w:r>
              <w:t>as needed.</w:t>
            </w:r>
          </w:p>
          <w:p w14:paraId="0589B5E3" w14:textId="0C25C70C" w:rsidR="004A21FE" w:rsidRPr="005253E3" w:rsidRDefault="00860DE0" w:rsidP="004A21FE">
            <w:pPr>
              <w:pStyle w:val="ListParagraph"/>
              <w:numPr>
                <w:ilvl w:val="0"/>
                <w:numId w:val="4"/>
              </w:numPr>
            </w:pPr>
            <w:r>
              <w:t>When using the</w:t>
            </w:r>
            <w:r w:rsidR="004A21FE">
              <w:t xml:space="preserve"> </w:t>
            </w:r>
            <w:r>
              <w:t xml:space="preserve">Pearson </w:t>
            </w:r>
            <w:r w:rsidR="00F05AA2">
              <w:t>interactive math tools, eliminate the hundreds and thousands blocks as needed</w:t>
            </w:r>
            <w:r>
              <w:t>.</w:t>
            </w:r>
            <w:r w:rsidR="004A21FE">
              <w:t xml:space="preserve"> </w:t>
            </w:r>
          </w:p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4B8E641A" w:rsidR="00860DE0" w:rsidRDefault="00860DE0" w:rsidP="00D44C35">
            <w:pPr>
              <w:pStyle w:val="ListParagraph"/>
              <w:numPr>
                <w:ilvl w:val="0"/>
                <w:numId w:val="5"/>
              </w:numPr>
            </w:pPr>
            <w:r w:rsidRPr="00860DE0">
              <w:t xml:space="preserve">Students ready for enrichment can investigate </w:t>
            </w:r>
            <w:r w:rsidR="00F74BBC">
              <w:t>and build larger numbers that involve regrouping.</w:t>
            </w:r>
          </w:p>
          <w:p w14:paraId="380E89ED" w14:textId="30A329C2" w:rsidR="00860DE0" w:rsidRPr="00860DE0" w:rsidRDefault="00860DE0" w:rsidP="00860DE0">
            <w:pPr>
              <w:pStyle w:val="ListParagraph"/>
              <w:numPr>
                <w:ilvl w:val="0"/>
                <w:numId w:val="5"/>
              </w:numPr>
            </w:pPr>
            <w:r>
              <w:t xml:space="preserve">Allow these students to work with </w:t>
            </w:r>
            <w:r w:rsidR="00F74BBC">
              <w:t xml:space="preserve">their </w:t>
            </w:r>
            <w:r>
              <w:t>peers and assist if interested.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3130917" w14:textId="77777777" w:rsidR="00841769" w:rsidRDefault="00841769" w:rsidP="00663075">
            <w:pPr>
              <w:rPr>
                <w:b/>
              </w:rPr>
            </w:pPr>
          </w:p>
          <w:p w14:paraId="2C506C1B" w14:textId="77777777" w:rsidR="00841769" w:rsidRDefault="00841769" w:rsidP="00663075">
            <w:pPr>
              <w:rPr>
                <w:b/>
              </w:rPr>
            </w:pPr>
          </w:p>
          <w:p w14:paraId="24501CDB" w14:textId="77777777" w:rsidR="00841769" w:rsidRDefault="00841769" w:rsidP="00663075">
            <w:pPr>
              <w:rPr>
                <w:b/>
              </w:rPr>
            </w:pPr>
          </w:p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4A5766F8" w14:textId="6328DDA3" w:rsidR="000A773F" w:rsidRDefault="00D336F2">
            <w:r>
              <w:t>Ask students to show the number</w:t>
            </w:r>
            <w:r w:rsidR="00002DCD">
              <w:t>s 637 and</w:t>
            </w:r>
            <w:r>
              <w:t xml:space="preserve"> 3245 in different ways.  They record by drawing on paper </w:t>
            </w:r>
            <w:r w:rsidRPr="00D336F2">
              <w:rPr>
                <w:b/>
              </w:rPr>
              <w:t>or</w:t>
            </w:r>
            <w:r>
              <w:t xml:space="preserve"> us</w:t>
            </w:r>
            <w:r w:rsidR="000E3AB6">
              <w:t>e the app, Basic Numbers</w:t>
            </w:r>
            <w:r>
              <w:t xml:space="preserve"> on their </w:t>
            </w:r>
            <w:proofErr w:type="spellStart"/>
            <w:r>
              <w:t>iPad</w:t>
            </w:r>
            <w:proofErr w:type="spellEnd"/>
            <w:r>
              <w:t xml:space="preserve"> devices. They take turns presenting their work in partners and small groups.  Teacher rotates, listens, and records. </w:t>
            </w:r>
          </w:p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0F4EF12D" w:rsidR="000A773F" w:rsidRPr="00D336F2" w:rsidRDefault="00BB0583" w:rsidP="00663075">
            <w:r>
              <w:t xml:space="preserve"> </w:t>
            </w:r>
            <w:r w:rsidR="00D336F2" w:rsidRPr="00D336F2">
              <w:t xml:space="preserve">Allowing the students </w:t>
            </w:r>
            <w:r w:rsidR="00D336F2">
              <w:t>to work together allows you to roam, listen and support the students. This further informs the direction of ones instructional strategies.</w:t>
            </w:r>
          </w:p>
          <w:p w14:paraId="2B78EFF5" w14:textId="599A4B7D" w:rsidR="00BB0583" w:rsidRDefault="00BB0583" w:rsidP="00BB0583">
            <w:r>
              <w:t xml:space="preserve"> Learning addition strategies take time and practice; allow your students the time to build, draw and explain their thinking out loud. Replay the screencast as often as needed.</w:t>
            </w:r>
          </w:p>
          <w:p w14:paraId="374CD8A0" w14:textId="77777777" w:rsidR="00663075" w:rsidRDefault="00663075"/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40D57"/>
    <w:rsid w:val="000A773F"/>
    <w:rsid w:val="000E3AB6"/>
    <w:rsid w:val="00184356"/>
    <w:rsid w:val="001B208F"/>
    <w:rsid w:val="001B7424"/>
    <w:rsid w:val="002615CF"/>
    <w:rsid w:val="002F5215"/>
    <w:rsid w:val="00304932"/>
    <w:rsid w:val="003264D3"/>
    <w:rsid w:val="003761E9"/>
    <w:rsid w:val="003907FE"/>
    <w:rsid w:val="003A142A"/>
    <w:rsid w:val="003C6D37"/>
    <w:rsid w:val="0041624A"/>
    <w:rsid w:val="004310EC"/>
    <w:rsid w:val="0046765A"/>
    <w:rsid w:val="004A21FE"/>
    <w:rsid w:val="005253E3"/>
    <w:rsid w:val="00577CC8"/>
    <w:rsid w:val="00642F1C"/>
    <w:rsid w:val="00663075"/>
    <w:rsid w:val="006D203D"/>
    <w:rsid w:val="006D7100"/>
    <w:rsid w:val="007356A9"/>
    <w:rsid w:val="00740D63"/>
    <w:rsid w:val="007464FC"/>
    <w:rsid w:val="00764E0D"/>
    <w:rsid w:val="00814338"/>
    <w:rsid w:val="00841769"/>
    <w:rsid w:val="00860DE0"/>
    <w:rsid w:val="008A47CA"/>
    <w:rsid w:val="008B78C9"/>
    <w:rsid w:val="008D58A1"/>
    <w:rsid w:val="008E1C9D"/>
    <w:rsid w:val="00950EB8"/>
    <w:rsid w:val="009567EB"/>
    <w:rsid w:val="00980AE0"/>
    <w:rsid w:val="009A4756"/>
    <w:rsid w:val="009E0CCA"/>
    <w:rsid w:val="009E7538"/>
    <w:rsid w:val="00A75ABE"/>
    <w:rsid w:val="00A96B11"/>
    <w:rsid w:val="00AC1B6E"/>
    <w:rsid w:val="00BA1A95"/>
    <w:rsid w:val="00BB0583"/>
    <w:rsid w:val="00BD1BD5"/>
    <w:rsid w:val="00BF1B9E"/>
    <w:rsid w:val="00C00DE7"/>
    <w:rsid w:val="00D336F2"/>
    <w:rsid w:val="00D41A20"/>
    <w:rsid w:val="00D44C35"/>
    <w:rsid w:val="00DC0BD6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C3FB2"/>
    <w:rsid w:val="00F05AA2"/>
    <w:rsid w:val="00F54771"/>
    <w:rsid w:val="00F74BBC"/>
    <w:rsid w:val="00F7755F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QiPn-vgGJn4" TargetMode="External"/><Relationship Id="rId9" Type="http://schemas.openxmlformats.org/officeDocument/2006/relationships/hyperlink" Target="https://www.youtube.com/watch?v=Lz-glVumN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202BF-454E-4745-BB6E-94B8724F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606</Words>
  <Characters>3459</Characters>
  <Application>Microsoft Macintosh Word</Application>
  <DocSecurity>0</DocSecurity>
  <Lines>28</Lines>
  <Paragraphs>8</Paragraphs>
  <ScaleCrop>false</ScaleCrop>
  <Company>SSRSB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15</cp:revision>
  <cp:lastPrinted>2014-11-10T22:47:00Z</cp:lastPrinted>
  <dcterms:created xsi:type="dcterms:W3CDTF">2015-07-02T23:46:00Z</dcterms:created>
  <dcterms:modified xsi:type="dcterms:W3CDTF">2015-07-03T14:29:00Z</dcterms:modified>
</cp:coreProperties>
</file>